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0E331" w14:textId="77777777" w:rsidR="00B31F2C" w:rsidRPr="00E04F28" w:rsidRDefault="00B31F2C" w:rsidP="00B31F2C">
      <w:pPr>
        <w:jc w:val="center"/>
        <w:rPr>
          <w:b/>
          <w:sz w:val="32"/>
        </w:rPr>
      </w:pPr>
      <w:r w:rsidRPr="00E04F28">
        <w:rPr>
          <w:b/>
          <w:sz w:val="32"/>
        </w:rPr>
        <w:t xml:space="preserve">Samoobslužný </w:t>
      </w:r>
      <w:proofErr w:type="spellStart"/>
      <w:r w:rsidRPr="00E04F28">
        <w:rPr>
          <w:b/>
          <w:sz w:val="32"/>
        </w:rPr>
        <w:t>výdejník</w:t>
      </w:r>
      <w:proofErr w:type="spellEnd"/>
      <w:r w:rsidRPr="00E04F28">
        <w:rPr>
          <w:b/>
          <w:sz w:val="32"/>
        </w:rPr>
        <w:t> vody</w:t>
      </w:r>
      <w:r>
        <w:rPr>
          <w:b/>
          <w:sz w:val="32"/>
        </w:rPr>
        <w:t xml:space="preserve"> </w:t>
      </w:r>
    </w:p>
    <w:p w14:paraId="7AD8B466" w14:textId="77777777" w:rsidR="005843A2" w:rsidRDefault="005843A2" w:rsidP="005843A2">
      <w:pPr>
        <w:jc w:val="center"/>
        <w:rPr>
          <w:b/>
          <w:sz w:val="32"/>
        </w:rPr>
      </w:pPr>
      <w:r>
        <w:rPr>
          <w:b/>
          <w:sz w:val="32"/>
        </w:rPr>
        <w:t>Návod k obsluze a bezpečnostní pokyny</w:t>
      </w:r>
    </w:p>
    <w:p w14:paraId="668DB8F2" w14:textId="77777777" w:rsidR="00E04F28" w:rsidRPr="005843A2" w:rsidRDefault="0084638C">
      <w:pPr>
        <w:pBdr>
          <w:bottom w:val="single" w:sz="6" w:space="1" w:color="auto"/>
        </w:pBdr>
        <w:rPr>
          <w:b/>
        </w:rPr>
      </w:pPr>
      <w:r w:rsidRPr="005843A2">
        <w:rPr>
          <w:b/>
        </w:rPr>
        <w:t>umístění</w:t>
      </w:r>
      <w:r w:rsidR="00E04F28" w:rsidRPr="005843A2">
        <w:rPr>
          <w:b/>
        </w:rPr>
        <w:t xml:space="preserve"> </w:t>
      </w:r>
      <w:r w:rsidR="0081774B" w:rsidRPr="005843A2">
        <w:rPr>
          <w:b/>
        </w:rPr>
        <w:t xml:space="preserve">- </w:t>
      </w:r>
      <w:r w:rsidR="00E04F28" w:rsidRPr="005843A2">
        <w:rPr>
          <w:b/>
        </w:rPr>
        <w:t xml:space="preserve">ul. Průmyslová, Hodonín (průmyslová zóna </w:t>
      </w:r>
      <w:proofErr w:type="spellStart"/>
      <w:r w:rsidR="00E04F28" w:rsidRPr="005843A2">
        <w:rPr>
          <w:b/>
        </w:rPr>
        <w:t>Kapřiska</w:t>
      </w:r>
      <w:proofErr w:type="spellEnd"/>
      <w:r w:rsidR="00E04F28" w:rsidRPr="005843A2">
        <w:rPr>
          <w:b/>
        </w:rPr>
        <w:t>)</w:t>
      </w:r>
    </w:p>
    <w:p w14:paraId="65FCFA8C" w14:textId="0359E0A9" w:rsidR="005843A2" w:rsidRDefault="0084638C">
      <w:r>
        <w:rPr>
          <w:b/>
          <w:noProof/>
          <w:sz w:val="32"/>
        </w:rPr>
        <w:drawing>
          <wp:anchor distT="0" distB="0" distL="114300" distR="114300" simplePos="0" relativeHeight="251660288" behindDoc="0" locked="0" layoutInCell="1" allowOverlap="1" wp14:anchorId="4FBF0FC0" wp14:editId="6FCC0D57">
            <wp:simplePos x="0" y="0"/>
            <wp:positionH relativeFrom="margin">
              <wp:posOffset>-90170</wp:posOffset>
            </wp:positionH>
            <wp:positionV relativeFrom="paragraph">
              <wp:posOffset>73025</wp:posOffset>
            </wp:positionV>
            <wp:extent cx="2432685" cy="2493645"/>
            <wp:effectExtent l="0" t="0" r="5715" b="1905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Samo</w:t>
      </w:r>
      <w:r w:rsidR="004C5F67">
        <w:t>o</w:t>
      </w:r>
      <w:r>
        <w:t xml:space="preserve">bslužný </w:t>
      </w:r>
      <w:proofErr w:type="spellStart"/>
      <w:r>
        <w:t>výdejník</w:t>
      </w:r>
      <w:proofErr w:type="spellEnd"/>
      <w:r>
        <w:t xml:space="preserve"> vody (někdy též </w:t>
      </w:r>
      <w:r w:rsidR="00432E90">
        <w:t>„</w:t>
      </w:r>
      <w:r>
        <w:t>chytrý hydrant</w:t>
      </w:r>
      <w:r w:rsidR="00432E90">
        <w:t>“</w:t>
      </w:r>
      <w:r>
        <w:t xml:space="preserve">) je zařízení namontované namísto klasického hydrantu na vodárenské síti. </w:t>
      </w:r>
      <w:r w:rsidR="00E04F28">
        <w:t xml:space="preserve">Slouží k odběru vody do cisteren a jiných velkoobjemových nádob pomocí připojení hadicí s bajonetovou hasičskou koncovkou typu C. </w:t>
      </w:r>
    </w:p>
    <w:p w14:paraId="3524B682" w14:textId="77777777" w:rsidR="00E04F28" w:rsidRDefault="00E04F28">
      <w:r>
        <w:t>Zákazník je identifikován pomocí poskytnuté čipové karty s</w:t>
      </w:r>
      <w:r w:rsidR="005843A2">
        <w:t> identifikačním číslem</w:t>
      </w:r>
      <w:r>
        <w:t xml:space="preserve">. </w:t>
      </w:r>
    </w:p>
    <w:p w14:paraId="5C7A7769" w14:textId="40A1286D" w:rsidR="00E04F28" w:rsidRDefault="00E04F28">
      <w:r>
        <w:t>Odběr je samo</w:t>
      </w:r>
      <w:r w:rsidR="00F81702">
        <w:t>o</w:t>
      </w:r>
      <w:r>
        <w:t xml:space="preserve">bslužný, zákazník provádí veškeré úkony sám, bez nutnosti asistence pracovníka VaK Hodonín. </w:t>
      </w:r>
    </w:p>
    <w:p w14:paraId="6143DD58" w14:textId="48D0DA1C" w:rsidR="0084638C" w:rsidRDefault="005843A2">
      <w:r>
        <w:t xml:space="preserve">Samoobslužný </w:t>
      </w:r>
      <w:proofErr w:type="spellStart"/>
      <w:r w:rsidR="007E7415">
        <w:t>výdejník</w:t>
      </w:r>
      <w:proofErr w:type="spellEnd"/>
      <w:r>
        <w:t xml:space="preserve"> je umístěn v</w:t>
      </w:r>
      <w:r w:rsidR="0084638C">
        <w:t> ulici Průmyslová na velkokapacitním potrubí DN 300 bez rizika zkalení sítě při odběru, stojí v zeleném pásu v blízkosti široké místní komunikace umožňující stání a plnění vozidel.</w:t>
      </w:r>
    </w:p>
    <w:p w14:paraId="038F6FE2" w14:textId="77777777" w:rsidR="005843A2" w:rsidRDefault="005843A2"/>
    <w:p w14:paraId="30C3EEB2" w14:textId="77777777" w:rsidR="005843A2" w:rsidRPr="005843A2" w:rsidRDefault="005843A2">
      <w:pPr>
        <w:rPr>
          <w:b/>
          <w:sz w:val="32"/>
        </w:rPr>
      </w:pPr>
      <w:r w:rsidRPr="005843A2">
        <w:rPr>
          <w:b/>
          <w:sz w:val="32"/>
        </w:rPr>
        <w:t xml:space="preserve">Návod k obsluze </w:t>
      </w:r>
      <w:proofErr w:type="spellStart"/>
      <w:r w:rsidR="00F32F1E">
        <w:rPr>
          <w:b/>
          <w:sz w:val="32"/>
        </w:rPr>
        <w:t>výdejníku</w:t>
      </w:r>
      <w:proofErr w:type="spellEnd"/>
    </w:p>
    <w:p w14:paraId="67A8E1FA" w14:textId="77777777" w:rsidR="005843A2" w:rsidRDefault="005843A2" w:rsidP="005843A2">
      <w:pPr>
        <w:pStyle w:val="Odstavecseseznamem"/>
        <w:numPr>
          <w:ilvl w:val="0"/>
          <w:numId w:val="2"/>
        </w:numPr>
        <w:ind w:left="284"/>
      </w:pPr>
      <w:r>
        <w:t>Před zahájením manipulace s </w:t>
      </w:r>
      <w:proofErr w:type="spellStart"/>
      <w:r w:rsidR="00F32F1E">
        <w:t>výdejníkem</w:t>
      </w:r>
      <w:proofErr w:type="spellEnd"/>
      <w:r>
        <w:t xml:space="preserve"> si pozorně přečtěte tyto bezpečnostní pokyny.</w:t>
      </w:r>
    </w:p>
    <w:p w14:paraId="54F22051" w14:textId="77777777" w:rsidR="005843A2" w:rsidRDefault="005843A2" w:rsidP="005843A2">
      <w:pPr>
        <w:pStyle w:val="Odstavecseseznamem"/>
        <w:numPr>
          <w:ilvl w:val="0"/>
          <w:numId w:val="2"/>
        </w:numPr>
        <w:ind w:left="284"/>
      </w:pPr>
      <w:r>
        <w:t xml:space="preserve">Před zahájením plnění si zkontrolujte stav cisterny /nádoby/, která bude plněna a stav propojovacích hadic. </w:t>
      </w:r>
      <w:r w:rsidR="00B51734">
        <w:t xml:space="preserve"> Nádoby s hrdlem (typicky kontejnery IBC) lze plnit pouze, pokud lze pevně u</w:t>
      </w:r>
      <w:r w:rsidR="00B31F2C">
        <w:t>pevnit</w:t>
      </w:r>
      <w:r w:rsidR="00B51734">
        <w:t xml:space="preserve"> konec hadice proti vysunutí a nekontrolovanému pohybu</w:t>
      </w:r>
      <w:r w:rsidR="00C16B6A">
        <w:t>.</w:t>
      </w:r>
    </w:p>
    <w:p w14:paraId="67CE9DDD" w14:textId="77777777" w:rsidR="005843A2" w:rsidRDefault="005843A2" w:rsidP="005843A2">
      <w:pPr>
        <w:pStyle w:val="Odstavecseseznamem"/>
        <w:numPr>
          <w:ilvl w:val="0"/>
          <w:numId w:val="2"/>
        </w:numPr>
        <w:ind w:left="284"/>
      </w:pPr>
      <w:r>
        <w:t>Do označeného slotu zasuňte čipovou identifikační kartu a vyčkejte odjištění krytu</w:t>
      </w:r>
      <w:r w:rsidR="00F32F1E">
        <w:t xml:space="preserve"> </w:t>
      </w:r>
      <w:proofErr w:type="spellStart"/>
      <w:r w:rsidR="00F32F1E">
        <w:t>výdejníku</w:t>
      </w:r>
      <w:proofErr w:type="spellEnd"/>
      <w:r w:rsidR="00C16B6A">
        <w:t>.</w:t>
      </w:r>
    </w:p>
    <w:p w14:paraId="7C8B0A56" w14:textId="77777777" w:rsidR="005843A2" w:rsidRDefault="005843A2" w:rsidP="005843A2">
      <w:pPr>
        <w:pStyle w:val="Odstavecseseznamem"/>
        <w:numPr>
          <w:ilvl w:val="0"/>
          <w:numId w:val="2"/>
        </w:numPr>
        <w:ind w:left="284"/>
      </w:pPr>
      <w:r>
        <w:t xml:space="preserve">Připojte hadici s bajonetovou koncovkou typu C do koncovky na </w:t>
      </w:r>
      <w:proofErr w:type="spellStart"/>
      <w:r>
        <w:t>výdejníku</w:t>
      </w:r>
      <w:proofErr w:type="spellEnd"/>
      <w:r w:rsidR="00C16B6A">
        <w:t>.</w:t>
      </w:r>
    </w:p>
    <w:p w14:paraId="7D188A63" w14:textId="77777777" w:rsidR="005843A2" w:rsidRDefault="005843A2" w:rsidP="005843A2">
      <w:pPr>
        <w:pStyle w:val="Odstavecseseznamem"/>
        <w:numPr>
          <w:ilvl w:val="0"/>
          <w:numId w:val="2"/>
        </w:numPr>
        <w:ind w:left="284"/>
      </w:pPr>
      <w:r>
        <w:t>Připojte hadici</w:t>
      </w:r>
      <w:r w:rsidR="00B51734">
        <w:t xml:space="preserve"> k cisterně a otevřete plnicí ventil cisterny nebo vložte koncové zařízení hadice do nádoby a upevněte ji</w:t>
      </w:r>
      <w:r w:rsidR="007745AE">
        <w:t>.</w:t>
      </w:r>
    </w:p>
    <w:p w14:paraId="60D2AA1C" w14:textId="77777777" w:rsidR="00B51734" w:rsidRDefault="00B51734" w:rsidP="005843A2">
      <w:pPr>
        <w:pStyle w:val="Odstavecseseznamem"/>
        <w:numPr>
          <w:ilvl w:val="0"/>
          <w:numId w:val="2"/>
        </w:numPr>
        <w:ind w:left="284"/>
      </w:pPr>
      <w:r>
        <w:t>Navolte na displeji požadované množství vody</w:t>
      </w:r>
      <w:r w:rsidR="00C16B6A">
        <w:t xml:space="preserve"> kombinací přednastavených tlačítek</w:t>
      </w:r>
      <w:r>
        <w:t xml:space="preserve">. </w:t>
      </w:r>
    </w:p>
    <w:p w14:paraId="0CD4DDF9" w14:textId="787ED3A7" w:rsidR="00B51734" w:rsidRDefault="00B51734" w:rsidP="005843A2">
      <w:pPr>
        <w:pStyle w:val="Odstavecseseznamem"/>
        <w:numPr>
          <w:ilvl w:val="0"/>
          <w:numId w:val="2"/>
        </w:numPr>
        <w:ind w:left="284"/>
      </w:pPr>
      <w:r>
        <w:t>Stiskem tlačítka START zahajte čerpání. Po průtoku navoleného množství vody se čerpání samo ukončí. Čerpat lze opakovaně navolením nového množství.</w:t>
      </w:r>
    </w:p>
    <w:p w14:paraId="5D545F37" w14:textId="77777777" w:rsidR="00B51734" w:rsidRDefault="00B51734" w:rsidP="005843A2">
      <w:pPr>
        <w:pStyle w:val="Odstavecseseznamem"/>
        <w:numPr>
          <w:ilvl w:val="0"/>
          <w:numId w:val="2"/>
        </w:numPr>
        <w:ind w:left="284"/>
      </w:pPr>
      <w:r>
        <w:t xml:space="preserve">V případě nutnosti předčasného ukončení čerpání stiskněte tlačítko STOP. Čerpání se ukončí. Při novém startu se znovu zahájí čerpání navoleného množství. </w:t>
      </w:r>
    </w:p>
    <w:p w14:paraId="08D59EF2" w14:textId="77777777" w:rsidR="00B51734" w:rsidRDefault="00B51734" w:rsidP="005843A2">
      <w:pPr>
        <w:pStyle w:val="Odstavecseseznamem"/>
        <w:numPr>
          <w:ilvl w:val="0"/>
          <w:numId w:val="2"/>
        </w:numPr>
        <w:ind w:left="284"/>
      </w:pPr>
      <w:r>
        <w:t>Navolené množství lze vynulovat tlačítkem ZNOVU a zadat nově před zahájením čerpání.</w:t>
      </w:r>
    </w:p>
    <w:p w14:paraId="46A6E5BE" w14:textId="77777777" w:rsidR="007745AE" w:rsidRDefault="007745AE" w:rsidP="005843A2">
      <w:pPr>
        <w:pStyle w:val="Odstavecseseznamem"/>
        <w:numPr>
          <w:ilvl w:val="0"/>
          <w:numId w:val="2"/>
        </w:numPr>
        <w:ind w:left="284"/>
      </w:pPr>
      <w:r>
        <w:t>Po ukončení čerpání odpojte hadici od cisterny /vyjměte z nádoby/ a odpojte hadici z </w:t>
      </w:r>
      <w:proofErr w:type="spellStart"/>
      <w:r>
        <w:t>výdejníku</w:t>
      </w:r>
      <w:proofErr w:type="spellEnd"/>
    </w:p>
    <w:p w14:paraId="0BC88CDB" w14:textId="77777777" w:rsidR="007745AE" w:rsidRDefault="00F32F1E" w:rsidP="005843A2">
      <w:pPr>
        <w:pStyle w:val="Odstavecseseznamem"/>
        <w:numPr>
          <w:ilvl w:val="0"/>
          <w:numId w:val="2"/>
        </w:numPr>
        <w:ind w:left="284"/>
      </w:pPr>
      <w:r>
        <w:t xml:space="preserve">Uzavřete víko </w:t>
      </w:r>
      <w:proofErr w:type="spellStart"/>
      <w:r>
        <w:t>výdejníku</w:t>
      </w:r>
      <w:proofErr w:type="spellEnd"/>
      <w:r>
        <w:t xml:space="preserve"> a poté vyjměte kartu</w:t>
      </w:r>
      <w:r w:rsidR="00C16B6A">
        <w:t>.</w:t>
      </w:r>
    </w:p>
    <w:p w14:paraId="27D07771" w14:textId="77777777" w:rsidR="00F32F1E" w:rsidRDefault="00F32F1E" w:rsidP="005843A2">
      <w:pPr>
        <w:pStyle w:val="Odstavecseseznamem"/>
        <w:numPr>
          <w:ilvl w:val="0"/>
          <w:numId w:val="2"/>
        </w:numPr>
        <w:ind w:left="284"/>
      </w:pPr>
      <w:r>
        <w:t xml:space="preserve">Proces tankování je ukončen a </w:t>
      </w:r>
      <w:proofErr w:type="spellStart"/>
      <w:r>
        <w:t>výdejník</w:t>
      </w:r>
      <w:proofErr w:type="spellEnd"/>
      <w:r>
        <w:t xml:space="preserve"> zaznamená natankované množství spolu s časem. </w:t>
      </w:r>
    </w:p>
    <w:p w14:paraId="0382E147" w14:textId="68B38DFC" w:rsidR="005843A2" w:rsidRPr="00AF33DE" w:rsidRDefault="00F32F1E">
      <w:pPr>
        <w:rPr>
          <w:b/>
        </w:rPr>
      </w:pPr>
      <w:r w:rsidRPr="00AF33DE">
        <w:rPr>
          <w:b/>
        </w:rPr>
        <w:t xml:space="preserve">NOUZOVÉ UKONČENÍ ČERPÁNÍ JE MOŽNÉ PROVÉST </w:t>
      </w:r>
      <w:proofErr w:type="gramStart"/>
      <w:r w:rsidRPr="00AF33DE">
        <w:rPr>
          <w:b/>
        </w:rPr>
        <w:t>I</w:t>
      </w:r>
      <w:proofErr w:type="gramEnd"/>
      <w:r w:rsidRPr="00AF33DE">
        <w:rPr>
          <w:b/>
        </w:rPr>
        <w:t xml:space="preserve"> VYTAŽENÍM ČIPOVÉ KARTY. </w:t>
      </w:r>
    </w:p>
    <w:p w14:paraId="4F090F3F" w14:textId="77777777" w:rsidR="00F32F1E" w:rsidRDefault="00F32F1E"/>
    <w:p w14:paraId="3A7FA2E9" w14:textId="77777777" w:rsidR="00432E90" w:rsidRDefault="00432E90"/>
    <w:p w14:paraId="299AD568" w14:textId="77777777" w:rsidR="00F32F1E" w:rsidRDefault="00F32F1E">
      <w:r>
        <w:lastRenderedPageBreak/>
        <w:t xml:space="preserve">Zjednodušený návod najdete i na víku </w:t>
      </w:r>
      <w:proofErr w:type="spellStart"/>
      <w:r>
        <w:t>výdejníku</w:t>
      </w:r>
      <w:proofErr w:type="spellEnd"/>
      <w:r>
        <w:t xml:space="preserve"> spolu s telefonním čísl</w:t>
      </w:r>
      <w:r w:rsidR="00C16B6A">
        <w:t>em</w:t>
      </w:r>
      <w:r>
        <w:t xml:space="preserve"> pro nahlášení poruch</w:t>
      </w:r>
      <w:r w:rsidR="009C0EA8">
        <w:t xml:space="preserve"> zařízení</w:t>
      </w:r>
      <w:r>
        <w:t xml:space="preserve"> nebo technickou pomoc.</w:t>
      </w:r>
    </w:p>
    <w:p w14:paraId="33F9B160" w14:textId="77777777" w:rsidR="00E04F28" w:rsidRDefault="00E04F28">
      <w:r>
        <w:rPr>
          <w:noProof/>
        </w:rPr>
        <w:drawing>
          <wp:inline distT="0" distB="0" distL="0" distR="0" wp14:anchorId="0228C596" wp14:editId="7130AC15">
            <wp:extent cx="2209800" cy="2948800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899" cy="298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E04F28">
        <w:rPr>
          <w:noProof/>
        </w:rPr>
        <w:drawing>
          <wp:inline distT="0" distB="0" distL="0" distR="0" wp14:anchorId="7346A25B" wp14:editId="77CF7038">
            <wp:extent cx="2533649" cy="2976550"/>
            <wp:effectExtent l="0" t="0" r="6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7094" cy="301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68B5E" w14:textId="77777777" w:rsidR="004C5F67" w:rsidRDefault="004C5F67"/>
    <w:p w14:paraId="34ED404F" w14:textId="4D99A4D1" w:rsidR="00E04F28" w:rsidRDefault="004C5F67">
      <w:r>
        <w:rPr>
          <w:noProof/>
        </w:rPr>
        <w:drawing>
          <wp:anchor distT="0" distB="0" distL="114300" distR="114300" simplePos="0" relativeHeight="251659264" behindDoc="1" locked="0" layoutInCell="1" allowOverlap="1" wp14:anchorId="6C111B96" wp14:editId="3D2AEDB3">
            <wp:simplePos x="0" y="0"/>
            <wp:positionH relativeFrom="column">
              <wp:posOffset>3063240</wp:posOffset>
            </wp:positionH>
            <wp:positionV relativeFrom="paragraph">
              <wp:posOffset>13335</wp:posOffset>
            </wp:positionV>
            <wp:extent cx="2361600" cy="1396800"/>
            <wp:effectExtent l="0" t="0" r="635" b="0"/>
            <wp:wrapSquare wrapText="bothSides"/>
            <wp:docPr id="1" name="Obrázek 1" descr="cid:image001.png@01DCFCAC.0857A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29" descr="cid:image001.png@01DCFCAC.0857AB9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600" cy="13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589">
        <w:t xml:space="preserve">Displej na </w:t>
      </w:r>
      <w:proofErr w:type="spellStart"/>
      <w:r w:rsidR="00147589">
        <w:t>výdejníku</w:t>
      </w:r>
      <w:proofErr w:type="spellEnd"/>
      <w:r w:rsidR="0084638C">
        <w:t xml:space="preserve"> umožňuje navolit požadované množství tankované vody s přesností na 100</w:t>
      </w:r>
      <w:r w:rsidR="00B31F2C">
        <w:t xml:space="preserve"> </w:t>
      </w:r>
      <w:r w:rsidR="0084638C">
        <w:t>l</w:t>
      </w:r>
      <w:r w:rsidR="00B31F2C">
        <w:t>itrů</w:t>
      </w:r>
      <w:r w:rsidR="0084638C">
        <w:t xml:space="preserve">, ukazuje </w:t>
      </w:r>
      <w:r w:rsidR="00B31F2C">
        <w:t xml:space="preserve">číslo karty a </w:t>
      </w:r>
      <w:r w:rsidR="0084638C">
        <w:t>aktuálně čerpané množství</w:t>
      </w:r>
      <w:r w:rsidR="00B31F2C">
        <w:t>.</w:t>
      </w:r>
    </w:p>
    <w:p w14:paraId="0CC8E228" w14:textId="77777777" w:rsidR="004C5F67" w:rsidRDefault="004C5F67" w:rsidP="004C5F67">
      <w:r>
        <w:t xml:space="preserve">Údaje o odebraném množství jsou odesílány na </w:t>
      </w:r>
      <w:proofErr w:type="spellStart"/>
      <w:r>
        <w:t>cloudové</w:t>
      </w:r>
      <w:proofErr w:type="spellEnd"/>
      <w:r>
        <w:t xml:space="preserve"> úložiště a budou po ukončení měsíce hromadně zpracovány k fakturaci.</w:t>
      </w:r>
    </w:p>
    <w:p w14:paraId="1198C8A3" w14:textId="77777777" w:rsidR="00E04F28" w:rsidRDefault="00E04F28"/>
    <w:p w14:paraId="2D55E038" w14:textId="77777777" w:rsidR="00147589" w:rsidRPr="00432E90" w:rsidRDefault="00147589" w:rsidP="00147589">
      <w:pPr>
        <w:rPr>
          <w:b/>
          <w:sz w:val="32"/>
          <w:szCs w:val="32"/>
        </w:rPr>
      </w:pPr>
      <w:r w:rsidRPr="00432E90">
        <w:rPr>
          <w:b/>
          <w:sz w:val="32"/>
          <w:szCs w:val="32"/>
        </w:rPr>
        <w:t>Výdej a evidence čipových identifikačních karet</w:t>
      </w:r>
    </w:p>
    <w:p w14:paraId="5287975D" w14:textId="0B126776" w:rsidR="00147589" w:rsidRDefault="00432E90" w:rsidP="00432E90">
      <w:r>
        <w:t xml:space="preserve">Kartu lze získat na </w:t>
      </w:r>
      <w:r w:rsidR="005F16A5">
        <w:t>Z</w:t>
      </w:r>
      <w:r>
        <w:t>ákaznickém centru společnosti</w:t>
      </w:r>
      <w:r w:rsidRPr="00432E90">
        <w:t xml:space="preserve"> </w:t>
      </w:r>
      <w:r>
        <w:t>Vodovody a kanalizace Hodonín, a.s.</w:t>
      </w:r>
      <w:r w:rsidR="009D45BB">
        <w:t xml:space="preserve"> na základě </w:t>
      </w:r>
      <w:r w:rsidR="00F32F1E">
        <w:t>uzavřené smlouvy</w:t>
      </w:r>
      <w:r w:rsidR="00147589">
        <w:t xml:space="preserve"> </w:t>
      </w:r>
      <w:r>
        <w:t>(viz webové stránky společnosti)</w:t>
      </w:r>
      <w:r w:rsidR="009D45BB">
        <w:t>. V</w:t>
      </w:r>
      <w:r w:rsidR="00F32F1E">
        <w:t xml:space="preserve">ýdej karty je </w:t>
      </w:r>
      <w:r w:rsidR="00B31F2C">
        <w:t xml:space="preserve">jednorázově </w:t>
      </w:r>
      <w:r w:rsidR="00F32F1E">
        <w:t>zpoplatněn</w:t>
      </w:r>
      <w:r w:rsidR="009D45BB">
        <w:t xml:space="preserve"> dle Ceníku prací a služeb umístěných na webu společnosti</w:t>
      </w:r>
      <w:r w:rsidR="00F32F1E">
        <w:t xml:space="preserve">. Karta je přenosná, odběr </w:t>
      </w:r>
      <w:r w:rsidR="0029426B">
        <w:t xml:space="preserve">vody </w:t>
      </w:r>
      <w:r w:rsidR="00F32F1E">
        <w:t>na kartu jde vždy k tíži osoby, která uzavřela smlouvu</w:t>
      </w:r>
      <w:r w:rsidR="00B31F2C">
        <w:t>.</w:t>
      </w:r>
    </w:p>
    <w:p w14:paraId="36C6AE84" w14:textId="598CA913" w:rsidR="00B31F2C" w:rsidRDefault="00B31F2C" w:rsidP="00432E90">
      <w:r>
        <w:t>Každé tankování (použití karty) je zpoplatněno</w:t>
      </w:r>
      <w:r w:rsidR="00C16B6A">
        <w:t xml:space="preserve"> a</w:t>
      </w:r>
      <w:r>
        <w:t xml:space="preserve"> stejně jako cena odebrané vody se řídí platným </w:t>
      </w:r>
      <w:r w:rsidR="009D45BB">
        <w:t>C</w:t>
      </w:r>
      <w:r>
        <w:t>eníkem</w:t>
      </w:r>
      <w:r w:rsidR="009D45BB">
        <w:t xml:space="preserve"> prací a služeb</w:t>
      </w:r>
      <w:r>
        <w:t xml:space="preserve"> VaK Hodonín.</w:t>
      </w:r>
    </w:p>
    <w:p w14:paraId="7F21CEB9" w14:textId="098AE8B8" w:rsidR="00A20DB5" w:rsidRPr="0043339E" w:rsidRDefault="00AF33DE">
      <w:pPr>
        <w:rPr>
          <w:b/>
          <w:sz w:val="32"/>
          <w:szCs w:val="32"/>
        </w:rPr>
      </w:pPr>
      <w:r w:rsidRPr="0043339E">
        <w:rPr>
          <w:b/>
          <w:sz w:val="32"/>
          <w:szCs w:val="32"/>
        </w:rPr>
        <w:t>Odběr vody do IBC kontejnerů – upozornění</w:t>
      </w:r>
    </w:p>
    <w:p w14:paraId="11F7914A" w14:textId="5C17D044" w:rsidR="00AF33DE" w:rsidRDefault="00AF33DE">
      <w:r>
        <w:t xml:space="preserve">Při použití neupevněných textilních hadic hrozí riziko nekontrolovaného pohybu a vážného zranění. Pro plnění </w:t>
      </w:r>
      <w:r w:rsidR="0043339E">
        <w:t xml:space="preserve">IBC kontejnerů nabízíme bezplatně ke krátkodobému zapůjčení plnicí nástavec, kde je zredukovaný průměr plnicí hadice a který nemá tendenci </w:t>
      </w:r>
      <w:r w:rsidR="003D12C0">
        <w:t>uvolnit se</w:t>
      </w:r>
      <w:r w:rsidR="0043339E">
        <w:t xml:space="preserve"> z nádrže. Informace o půjčení na tel. č. 724 612 805, 602 785 335.</w:t>
      </w:r>
    </w:p>
    <w:p w14:paraId="6C1A8076" w14:textId="1B39363B" w:rsidR="00147589" w:rsidRDefault="001E0B3F">
      <w:r>
        <w:t xml:space="preserve">Verze </w:t>
      </w:r>
      <w:r w:rsidR="00B31F2C">
        <w:t>2</w:t>
      </w:r>
      <w:r w:rsidR="0043339E">
        <w:t>b</w:t>
      </w:r>
      <w:r>
        <w:t xml:space="preserve">.  </w:t>
      </w:r>
      <w:r w:rsidR="0043339E">
        <w:t>2</w:t>
      </w:r>
      <w:r w:rsidR="00C16B6A">
        <w:t>8</w:t>
      </w:r>
      <w:r w:rsidR="00B31F2C">
        <w:t>.7</w:t>
      </w:r>
      <w:r>
        <w:t xml:space="preserve">.2026 </w:t>
      </w:r>
      <w:bookmarkStart w:id="0" w:name="_GoBack"/>
      <w:bookmarkEnd w:id="0"/>
    </w:p>
    <w:sectPr w:rsidR="00147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EE023A"/>
    <w:multiLevelType w:val="hybridMultilevel"/>
    <w:tmpl w:val="3D880E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32291"/>
    <w:multiLevelType w:val="hybridMultilevel"/>
    <w:tmpl w:val="9830E7D0"/>
    <w:lvl w:ilvl="0" w:tplc="78EC91DA">
      <w:start w:val="1"/>
      <w:numFmt w:val="bullet"/>
      <w:lvlText w:val="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28"/>
    <w:rsid w:val="00132B7B"/>
    <w:rsid w:val="00147589"/>
    <w:rsid w:val="00183BCD"/>
    <w:rsid w:val="001E0B3F"/>
    <w:rsid w:val="0029426B"/>
    <w:rsid w:val="002C0D6A"/>
    <w:rsid w:val="00365687"/>
    <w:rsid w:val="003B2A13"/>
    <w:rsid w:val="003D12C0"/>
    <w:rsid w:val="00432E90"/>
    <w:rsid w:val="0043339E"/>
    <w:rsid w:val="00474A7E"/>
    <w:rsid w:val="004C5F67"/>
    <w:rsid w:val="005672D2"/>
    <w:rsid w:val="005843A2"/>
    <w:rsid w:val="005E591E"/>
    <w:rsid w:val="005F16A5"/>
    <w:rsid w:val="007745AE"/>
    <w:rsid w:val="007C1806"/>
    <w:rsid w:val="007E7415"/>
    <w:rsid w:val="0081774B"/>
    <w:rsid w:val="0084638C"/>
    <w:rsid w:val="008D4BA7"/>
    <w:rsid w:val="009C0EA8"/>
    <w:rsid w:val="009D45BB"/>
    <w:rsid w:val="00A20DB5"/>
    <w:rsid w:val="00AF33DE"/>
    <w:rsid w:val="00B31F2C"/>
    <w:rsid w:val="00B42B37"/>
    <w:rsid w:val="00B51734"/>
    <w:rsid w:val="00B6390B"/>
    <w:rsid w:val="00C16B6A"/>
    <w:rsid w:val="00C343FD"/>
    <w:rsid w:val="00E04F28"/>
    <w:rsid w:val="00E10B98"/>
    <w:rsid w:val="00F32F1E"/>
    <w:rsid w:val="00F81702"/>
    <w:rsid w:val="00F87F10"/>
    <w:rsid w:val="00FB279F"/>
    <w:rsid w:val="00FC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C37C7"/>
  <w15:chartTrackingRefBased/>
  <w15:docId w15:val="{061FE14F-A8F3-4172-B03B-1BF575D8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4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4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4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1.png@01DCFCAC.0857AB9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509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Kozlik</dc:creator>
  <cp:keywords/>
  <dc:description/>
  <cp:lastModifiedBy>Mechura</cp:lastModifiedBy>
  <cp:revision>8</cp:revision>
  <cp:lastPrinted>2026-06-22T07:18:00Z</cp:lastPrinted>
  <dcterms:created xsi:type="dcterms:W3CDTF">2026-07-27T13:06:00Z</dcterms:created>
  <dcterms:modified xsi:type="dcterms:W3CDTF">2026-07-29T07:15:00Z</dcterms:modified>
</cp:coreProperties>
</file>